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ПРОЄКТ</w:t>
      </w:r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085EB6" w:rsidRDefault="007D6967" w:rsidP="00085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Пояснювальна записка </w:t>
      </w:r>
    </w:p>
    <w:p w:rsidR="007D6967" w:rsidRPr="00085EB6" w:rsidRDefault="007D6967" w:rsidP="00085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до звіту </w:t>
      </w:r>
      <w:r w:rsidRPr="00085EB6">
        <w:rPr>
          <w:rFonts w:ascii="Times New Roman" w:hAnsi="Times New Roman" w:cs="Times New Roman"/>
          <w:b/>
          <w:sz w:val="28"/>
          <w:szCs w:val="28"/>
        </w:rPr>
        <w:t>про виконання Регіональної цільової програми боротьби з карантинним бур’яном – амброзією полинолистою в Чернігівській області</w:t>
      </w:r>
      <w:bookmarkStart w:id="0" w:name="_GoBack"/>
      <w:bookmarkEnd w:id="0"/>
      <w:r w:rsidRPr="00085EB6">
        <w:rPr>
          <w:rFonts w:ascii="Times New Roman" w:hAnsi="Times New Roman" w:cs="Times New Roman"/>
          <w:b/>
          <w:sz w:val="28"/>
          <w:szCs w:val="28"/>
        </w:rPr>
        <w:t>на 2022-2026 роки</w:t>
      </w:r>
      <w:r w:rsidRPr="0008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2022 рік.</w:t>
      </w:r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</w:rPr>
      </w:pP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30 листопада 2021 року рішенням сьомої сесії Чернігівської обласної ради восьмого скликання № 10-7/VIII затверджено </w:t>
      </w:r>
      <w:r w:rsidRPr="00E44174">
        <w:rPr>
          <w:sz w:val="28"/>
          <w:szCs w:val="28"/>
          <w:lang w:val="uk-UA"/>
        </w:rPr>
        <w:t>Регіональн</w:t>
      </w:r>
      <w:r w:rsidRPr="00085EB6">
        <w:rPr>
          <w:sz w:val="28"/>
          <w:szCs w:val="28"/>
          <w:lang w:val="uk-UA"/>
        </w:rPr>
        <w:t>у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цільов</w:t>
      </w:r>
      <w:r w:rsidR="007909AB" w:rsidRPr="00085EB6">
        <w:rPr>
          <w:sz w:val="28"/>
          <w:szCs w:val="28"/>
          <w:lang w:val="uk-UA"/>
        </w:rPr>
        <w:t>у</w:t>
      </w:r>
      <w:r w:rsidRPr="00E44174">
        <w:rPr>
          <w:sz w:val="28"/>
          <w:szCs w:val="28"/>
          <w:lang w:val="uk-UA"/>
        </w:rPr>
        <w:t xml:space="preserve"> програм</w:t>
      </w:r>
      <w:r w:rsidRPr="00085EB6">
        <w:rPr>
          <w:sz w:val="28"/>
          <w:szCs w:val="28"/>
          <w:lang w:val="uk-UA"/>
        </w:rPr>
        <w:t xml:space="preserve">у </w:t>
      </w:r>
      <w:r w:rsidRPr="00E44174">
        <w:rPr>
          <w:sz w:val="28"/>
          <w:szCs w:val="28"/>
          <w:lang w:val="uk-UA"/>
        </w:rPr>
        <w:t xml:space="preserve">боротьби з карантинним бур’яном – амброзією </w:t>
      </w:r>
      <w:proofErr w:type="spellStart"/>
      <w:r w:rsidRPr="00E44174">
        <w:rPr>
          <w:sz w:val="28"/>
          <w:szCs w:val="28"/>
          <w:lang w:val="uk-UA"/>
        </w:rPr>
        <w:t>полинолистою</w:t>
      </w:r>
      <w:proofErr w:type="spellEnd"/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в Чернігівській області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на 2022-2026 роки</w:t>
      </w:r>
      <w:r w:rsidRPr="00085EB6">
        <w:rPr>
          <w:rFonts w:eastAsia="Times New Roman"/>
          <w:sz w:val="28"/>
          <w:szCs w:val="28"/>
          <w:lang w:val="uk-UA" w:eastAsia="ru-RU"/>
        </w:rPr>
        <w:t>(далі — Програма).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sz w:val="28"/>
          <w:szCs w:val="28"/>
        </w:rPr>
        <w:t xml:space="preserve">Пріоритетними завданнями Програми по боротьбі з амброзією полинолистою на 2022-2026 роки </w:t>
      </w:r>
      <w:r w:rsidRPr="00085EB6">
        <w:rPr>
          <w:sz w:val="28"/>
          <w:szCs w:val="28"/>
          <w:lang w:val="uk-UA"/>
        </w:rPr>
        <w:t>визначено</w:t>
      </w:r>
      <w:r w:rsidRPr="00085EB6">
        <w:rPr>
          <w:sz w:val="28"/>
          <w:szCs w:val="28"/>
        </w:rPr>
        <w:t xml:space="preserve">: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r w:rsidRPr="00085EB6">
        <w:rPr>
          <w:sz w:val="28"/>
          <w:szCs w:val="28"/>
        </w:rPr>
        <w:t xml:space="preserve">забезпечення організації і проведення обстежень території Чернігівської області для вжиття системи заходів щодо локалізації та ліквідації амброзії полинолистої;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r w:rsidRPr="00085EB6">
        <w:rPr>
          <w:sz w:val="28"/>
          <w:szCs w:val="28"/>
        </w:rPr>
        <w:t xml:space="preserve">організація заходів по боротьбі з амброзією полинолистою та залучення до цих заходів суб’єктів господарювання з використанням необхідного інвентарю та спецтехніки; 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r w:rsidRPr="00085EB6">
        <w:rPr>
          <w:sz w:val="28"/>
          <w:szCs w:val="28"/>
        </w:rPr>
        <w:t xml:space="preserve">постійне проведення роз’яснювальної роботи серед населення та суб’єктів господарювання щодо методів обстежень на виявлення амброзії полинолистої та заходів боротьби з нею. 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передбачалося здійснювати за рахунок коштів обласного бюджету, коштів бюджетів територіальних громад та  інших джерел, не заборонених законодавством(кошти землевласників та землекористувачів).</w:t>
      </w:r>
    </w:p>
    <w:p w:rsidR="000501D8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Відповідальним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виконавц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ями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 реалізацію Програми є</w:t>
      </w:r>
      <w:r w:rsidR="00E441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>Департамент агропромислового розвитку Чернігівської обласної державної адміністраці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B4648" w:rsidRPr="00085EB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44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 громади 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Відповідно до Додатку 1 до Програми, у 202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 році планувалось залучити на її виконання кошти обласного бюджету в обсязі 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1681,5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тис. грн.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та кошти бюджетів територіальних громад в обсязі 1681,5 тис.грн.</w:t>
      </w:r>
    </w:p>
    <w:p w:rsidR="000501D8" w:rsidRPr="00085EB6" w:rsidRDefault="000501D8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Фінансування Програми з обласного бюджету у 2022 році не відбувалось у зв’язку з 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введенням в дію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воєнного стану Указом Президента України</w:t>
      </w:r>
      <w:r w:rsidR="007909AB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від 24.02.2022 року №64 «Про введення воєнного стану в Україні»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Протягом року Департамент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агропромислового року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 облдержадміністрації у взаємодії із іншими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учасниками Програми (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Держпродспоживслужби в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області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Держгеокадастру</w:t>
      </w:r>
      <w:proofErr w:type="spellEnd"/>
      <w:r w:rsidR="007909AB" w:rsidRPr="00085EB6">
        <w:rPr>
          <w:sz w:val="28"/>
          <w:szCs w:val="28"/>
        </w:rPr>
        <w:t xml:space="preserve"> у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області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територіальн</w:t>
      </w:r>
      <w:r w:rsidR="007909AB" w:rsidRPr="00085EB6">
        <w:rPr>
          <w:sz w:val="28"/>
          <w:szCs w:val="28"/>
          <w:lang w:val="uk-UA"/>
        </w:rPr>
        <w:t>ими</w:t>
      </w:r>
      <w:proofErr w:type="spellEnd"/>
      <w:r w:rsidR="007909AB" w:rsidRPr="00085EB6">
        <w:rPr>
          <w:sz w:val="28"/>
          <w:szCs w:val="28"/>
        </w:rPr>
        <w:t xml:space="preserve"> громад</w:t>
      </w:r>
      <w:proofErr w:type="spellStart"/>
      <w:r w:rsidR="007909AB" w:rsidRPr="00085EB6">
        <w:rPr>
          <w:sz w:val="28"/>
          <w:szCs w:val="28"/>
          <w:lang w:val="uk-UA"/>
        </w:rPr>
        <w:t>ам</w:t>
      </w:r>
      <w:proofErr w:type="spellEnd"/>
      <w:r w:rsidR="007909AB" w:rsidRPr="00085EB6">
        <w:rPr>
          <w:sz w:val="28"/>
          <w:szCs w:val="28"/>
        </w:rPr>
        <w:t>и, Служб</w:t>
      </w:r>
      <w:proofErr w:type="spellStart"/>
      <w:r w:rsidR="007909AB" w:rsidRPr="00085EB6">
        <w:rPr>
          <w:sz w:val="28"/>
          <w:szCs w:val="28"/>
          <w:lang w:val="uk-UA"/>
        </w:rPr>
        <w:t>ою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автомобільних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доріг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землевласник</w:t>
      </w:r>
      <w:proofErr w:type="spellEnd"/>
      <w:r w:rsidR="007909AB" w:rsidRPr="00085EB6">
        <w:rPr>
          <w:sz w:val="28"/>
          <w:szCs w:val="28"/>
          <w:lang w:val="uk-UA"/>
        </w:rPr>
        <w:t>ами</w:t>
      </w:r>
      <w:r w:rsidR="007909AB" w:rsidRPr="00085EB6">
        <w:rPr>
          <w:sz w:val="28"/>
          <w:szCs w:val="28"/>
        </w:rPr>
        <w:t xml:space="preserve"> та </w:t>
      </w:r>
      <w:proofErr w:type="spellStart"/>
      <w:r w:rsidR="007909AB" w:rsidRPr="00085EB6">
        <w:rPr>
          <w:sz w:val="28"/>
          <w:szCs w:val="28"/>
        </w:rPr>
        <w:t>землекористувач</w:t>
      </w:r>
      <w:proofErr w:type="spellEnd"/>
      <w:r w:rsidR="007909AB" w:rsidRPr="00085EB6">
        <w:rPr>
          <w:sz w:val="28"/>
          <w:szCs w:val="28"/>
          <w:lang w:val="uk-UA"/>
        </w:rPr>
        <w:t>ами)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забезпечував виконання Програми </w:t>
      </w:r>
      <w:r w:rsidR="004B4648" w:rsidRPr="00085EB6">
        <w:rPr>
          <w:rFonts w:eastAsia="Times New Roman"/>
          <w:sz w:val="28"/>
          <w:szCs w:val="28"/>
          <w:lang w:val="uk-UA" w:eastAsia="ru-RU"/>
        </w:rPr>
        <w:t>в межах компетенції.</w:t>
      </w:r>
    </w:p>
    <w:p w:rsidR="00A24B41" w:rsidRPr="00085EB6" w:rsidRDefault="00A24B41" w:rsidP="00085EB6">
      <w:pPr>
        <w:ind w:firstLine="567"/>
        <w:jc w:val="both"/>
        <w:rPr>
          <w:sz w:val="28"/>
          <w:szCs w:val="28"/>
        </w:rPr>
      </w:pPr>
    </w:p>
    <w:sectPr w:rsidR="00A24B41" w:rsidRPr="00085EB6" w:rsidSect="00A8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81232"/>
    <w:rsid w:val="000501D8"/>
    <w:rsid w:val="00085EB6"/>
    <w:rsid w:val="00381232"/>
    <w:rsid w:val="004B4648"/>
    <w:rsid w:val="005D0C67"/>
    <w:rsid w:val="007909AB"/>
    <w:rsid w:val="007D6967"/>
    <w:rsid w:val="00A24B41"/>
    <w:rsid w:val="00A8482D"/>
    <w:rsid w:val="00B50E09"/>
    <w:rsid w:val="00E44174"/>
    <w:rsid w:val="00F7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</cp:lastModifiedBy>
  <cp:revision>3</cp:revision>
  <dcterms:created xsi:type="dcterms:W3CDTF">2023-02-15T14:15:00Z</dcterms:created>
  <dcterms:modified xsi:type="dcterms:W3CDTF">2023-02-15T14:16:00Z</dcterms:modified>
</cp:coreProperties>
</file>